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68" w:rsidRPr="00D13168" w:rsidRDefault="00D13168" w:rsidP="005B5EC1">
      <w:pPr>
        <w:jc w:val="center"/>
        <w:rPr>
          <w:b/>
          <w:sz w:val="28"/>
        </w:rPr>
      </w:pPr>
      <w:r w:rsidRPr="00D13168">
        <w:rPr>
          <w:rFonts w:ascii="標楷體" w:eastAsia="標楷體" w:hAnsi="標楷體" w:hint="eastAsia"/>
          <w:b/>
          <w:kern w:val="0"/>
          <w:sz w:val="32"/>
          <w:szCs w:val="28"/>
        </w:rPr>
        <w:t>青年學生赴國外度假打工行前自我檢核表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540"/>
        <w:gridCol w:w="540"/>
        <w:gridCol w:w="8803"/>
      </w:tblGrid>
      <w:tr w:rsidR="00D13168" w:rsidRPr="00D13168" w:rsidTr="00206CEF">
        <w:tc>
          <w:tcPr>
            <w:tcW w:w="891" w:type="dxa"/>
          </w:tcPr>
          <w:p w:rsidR="00D13168" w:rsidRPr="00D13168" w:rsidRDefault="00D13168" w:rsidP="00206CEF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1316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540" w:type="dxa"/>
          </w:tcPr>
          <w:p w:rsidR="00D13168" w:rsidRPr="00D13168" w:rsidRDefault="00D13168" w:rsidP="00206CEF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1316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540" w:type="dxa"/>
          </w:tcPr>
          <w:p w:rsidR="00D13168" w:rsidRPr="00D13168" w:rsidRDefault="00D13168" w:rsidP="00206CEF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1316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8803" w:type="dxa"/>
          </w:tcPr>
          <w:p w:rsidR="00D13168" w:rsidRPr="00D13168" w:rsidRDefault="00D13168" w:rsidP="00206CEF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1316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自我檢核事項</w:t>
            </w:r>
          </w:p>
        </w:tc>
      </w:tr>
      <w:tr w:rsidR="00865292" w:rsidRPr="00D13168" w:rsidTr="00206CEF">
        <w:tc>
          <w:tcPr>
            <w:tcW w:w="891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bookmarkStart w:id="0" w:name="_GoBack" w:colFirst="0" w:colLast="1"/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</w:p>
        </w:tc>
        <w:tc>
          <w:tcPr>
            <w:tcW w:w="540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如透過仲介公司媒合海外工作職缺，是否已查詢該公司為政府許可</w:t>
            </w:r>
            <w:r w:rsidR="00840C90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的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私立就業服務機構？(http://agent.wda.gov.tw/agentext/agent/QryAgent.jsp)</w:t>
            </w:r>
          </w:p>
        </w:tc>
      </w:tr>
      <w:tr w:rsidR="00865292" w:rsidRPr="00D13168" w:rsidTr="00206CEF">
        <w:tc>
          <w:tcPr>
            <w:tcW w:w="891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2</w:t>
            </w:r>
          </w:p>
        </w:tc>
        <w:tc>
          <w:tcPr>
            <w:tcW w:w="540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是否已查詢勞動部勞動力發展署建置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的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「台灣就業通─專區服務-國人至海外就業資訊」及「國人海外就業資源中心」，以瞭解國人至海外就業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的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相關注意事項及規範風險？(台灣就業通─專區服務-國人至海外就業資訊：http://www.taiwanjobs.gov.tw/internet/special/bredge.aspx?uid=1720)</w:t>
            </w:r>
          </w:p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(國人海外就業資源中心網站：http://overseas.taiwanjobs.gov.tw/)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3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是否瞭解外交部已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與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14個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國家簽</w:t>
            </w:r>
            <w:r w:rsidR="00886AA4" w:rsidRPr="008B5204">
              <w:rPr>
                <w:rFonts w:ascii="標楷體" w:eastAsia="標楷體" w:hAnsi="標楷體" w:hint="eastAsia"/>
                <w:kern w:val="0"/>
                <w:szCs w:val="28"/>
              </w:rPr>
              <w:t>署度假打工協議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，並可前往</w:t>
            </w:r>
            <w:r w:rsidR="00886AA4" w:rsidRPr="008B5204">
              <w:rPr>
                <w:rFonts w:ascii="標楷體" w:eastAsia="標楷體" w:hAnsi="標楷體" w:hint="eastAsia"/>
                <w:kern w:val="0"/>
                <w:szCs w:val="28"/>
              </w:rPr>
              <w:t>「臺灣青年Fun眼世界」網站的「青年度假打工」專區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查詢相關注意事項？</w:t>
            </w:r>
          </w:p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(臺灣青年Fun眼世界網站：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http://youthtaiwan.net/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)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4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886AA4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hint="eastAsia"/>
                <w:kern w:val="0"/>
                <w:szCs w:val="28"/>
              </w:rPr>
              <w:t>如前往非度假打工協議簽署國，是否已瞭</w:t>
            </w:r>
            <w:r w:rsidR="00D13168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解該國簽證規定？(外交部領事事務局：</w:t>
            </w:r>
            <w:r w:rsidR="00D13168" w:rsidRPr="008B5204">
              <w:rPr>
                <w:rFonts w:ascii="標楷體" w:eastAsia="標楷體" w:hAnsi="標楷體" w:cs="Times New Roman"/>
                <w:kern w:val="0"/>
                <w:szCs w:val="28"/>
              </w:rPr>
              <w:t>http://www.boca.gov.tw/</w:t>
            </w:r>
            <w:r w:rsidR="00D13168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)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5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886AA4" w:rsidRPr="008B5204" w:rsidRDefault="00886AA4" w:rsidP="00147FB8">
            <w:pPr>
              <w:adjustRightInd w:val="0"/>
              <w:snapToGrid w:val="0"/>
              <w:spacing w:line="340" w:lineRule="exact"/>
              <w:ind w:rightChars="10" w:right="24"/>
              <w:jc w:val="both"/>
              <w:textAlignment w:val="baseline"/>
              <w:rPr>
                <w:rFonts w:ascii="標楷體" w:eastAsia="標楷體" w:hAnsi="Times New Roman" w:cs="標楷體"/>
                <w:kern w:val="0"/>
                <w:szCs w:val="28"/>
              </w:rPr>
            </w:pPr>
            <w:r w:rsidRPr="008B5204">
              <w:rPr>
                <w:rFonts w:ascii="標楷體" w:eastAsia="標楷體" w:hAnsi="標楷體" w:cs="標楷體" w:hint="eastAsia"/>
                <w:kern w:val="0"/>
                <w:szCs w:val="28"/>
              </w:rPr>
              <w:t>是否已</w:t>
            </w: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蒐集瞭解當地國資訊（如至我駐當地國館處的網站及外交部領事事務局網站「旅外安全資訊」專區查詢等）？是否已向相關國家駐華機構蒐集提供打工機會的工作單位、居住、生活環境與天氣及語言學習中心等相關資訊？</w:t>
            </w:r>
          </w:p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Times New Roman" w:cs="標楷體"/>
                <w:kern w:val="0"/>
                <w:szCs w:val="28"/>
              </w:rPr>
            </w:pP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（中華民國駐外單位聯合網站：http://www.taiwanembassy.org）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6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是否已充分瞭解工作性質及待遇並簽訂書面契約以保障相關權益?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7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30213B" w:rsidP="00147FB8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是否購買相關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適（足）額保險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？(如傷害險、傷害醫療險及醫療險)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8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  <w:shd w:val="pct15" w:color="auto" w:fill="FFFFFF"/>
              </w:rPr>
              <w:t>是否已至外交部領事事務局「出國登錄」專區登錄</w:t>
            </w:r>
            <w:r w:rsidR="00886AA4" w:rsidRPr="008B5204">
              <w:rPr>
                <w:rFonts w:ascii="標楷體" w:eastAsia="標楷體" w:hAnsi="標楷體" w:hint="eastAsia"/>
                <w:kern w:val="0"/>
                <w:szCs w:val="28"/>
                <w:shd w:val="pct15" w:color="auto" w:fill="FFFFFF"/>
              </w:rPr>
              <w:t>海外期間緊急聯絡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  <w:shd w:val="pct15" w:color="auto" w:fill="FFFFFF"/>
              </w:rPr>
              <w:t>相關資訊？</w:t>
            </w:r>
          </w:p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 xml:space="preserve"> (外交部領事事務局：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http://www.boca.gov.tw/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)</w:t>
            </w:r>
          </w:p>
        </w:tc>
      </w:tr>
      <w:tr w:rsidR="00886AA4" w:rsidRPr="00D13168" w:rsidTr="00206CEF">
        <w:tc>
          <w:tcPr>
            <w:tcW w:w="891" w:type="dxa"/>
          </w:tcPr>
          <w:p w:rsidR="00886AA4" w:rsidRPr="008B5204" w:rsidRDefault="00886AA4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8B5204">
              <w:rPr>
                <w:rFonts w:ascii="標楷體" w:eastAsia="標楷體" w:hAnsi="標楷體" w:hint="eastAsia"/>
                <w:kern w:val="0"/>
                <w:szCs w:val="28"/>
              </w:rPr>
              <w:t>9</w:t>
            </w:r>
          </w:p>
        </w:tc>
        <w:tc>
          <w:tcPr>
            <w:tcW w:w="540" w:type="dxa"/>
          </w:tcPr>
          <w:p w:rsidR="00886AA4" w:rsidRPr="008B5204" w:rsidRDefault="00886AA4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540" w:type="dxa"/>
          </w:tcPr>
          <w:p w:rsidR="00886AA4" w:rsidRPr="008B5204" w:rsidRDefault="00886AA4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8803" w:type="dxa"/>
          </w:tcPr>
          <w:p w:rsidR="00886AA4" w:rsidRPr="008B5204" w:rsidRDefault="00886AA4" w:rsidP="00147FB8">
            <w:pPr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8"/>
                <w:shd w:val="pct15" w:color="auto" w:fill="FFFFFF"/>
              </w:rPr>
            </w:pPr>
            <w:r w:rsidRPr="008B5204">
              <w:rPr>
                <w:rFonts w:ascii="標楷體" w:eastAsia="標楷體" w:hAnsi="標楷體" w:hint="eastAsia"/>
                <w:kern w:val="0"/>
                <w:szCs w:val="28"/>
              </w:rPr>
              <w:t>是否已下載外交部領事事務局「旅外救助指南」APP及加入該局LINE@官方好友（@boca.tw）？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8B5204" w:rsidRDefault="00886AA4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10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是否告知親人或朋友行蹤，並掌握彼此聯繫方式？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8B5204" w:rsidRDefault="00886AA4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11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是否瞭解我駐外館處均</w:t>
            </w:r>
            <w:r w:rsidR="00F25AE9" w:rsidRPr="008B5204">
              <w:rPr>
                <w:rFonts w:ascii="標楷體" w:eastAsia="標楷體" w:hAnsi="標楷體" w:hint="eastAsia"/>
                <w:kern w:val="0"/>
                <w:szCs w:val="28"/>
              </w:rPr>
              <w:t>設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有24小時急難救助</w:t>
            </w:r>
            <w:r w:rsidR="00F25AE9" w:rsidRPr="008B5204">
              <w:rPr>
                <w:rFonts w:ascii="標楷體" w:eastAsia="標楷體" w:hAnsi="標楷體" w:hint="eastAsia"/>
                <w:kern w:val="0"/>
                <w:szCs w:val="28"/>
              </w:rPr>
              <w:t>專線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電話？是否知道</w:t>
            </w:r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在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機場出境大廳或服務</w:t>
            </w:r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臺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及</w:t>
            </w:r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外交部領事事務局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與分支機構大廳均可免費</w:t>
            </w:r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索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取</w:t>
            </w:r>
            <w:r w:rsidR="00F25AE9"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「中華民國駐外館處緊急聯絡資訊摺頁」？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2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是否瞭解</w:t>
            </w:r>
            <w:r w:rsidR="00F25AE9" w:rsidRPr="008B5204">
              <w:rPr>
                <w:rFonts w:ascii="新細明體" w:eastAsia="新細明體" w:hAnsi="新細明體" w:cs="Times New Roman" w:hint="eastAsia"/>
                <w:kern w:val="0"/>
                <w:szCs w:val="28"/>
              </w:rPr>
              <w:t>「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外交部緊急聯絡中心</w:t>
            </w:r>
            <w:r w:rsidR="00F25AE9" w:rsidRPr="008B5204">
              <w:rPr>
                <w:rFonts w:ascii="新細明體" w:eastAsia="新細明體" w:hAnsi="新細明體" w:cs="Times New Roman" w:hint="eastAsia"/>
                <w:kern w:val="0"/>
                <w:szCs w:val="28"/>
              </w:rPr>
              <w:t>」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設置</w:t>
            </w:r>
            <w:r w:rsidR="00F25AE9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的</w:t>
            </w:r>
            <w:r w:rsidR="00F25AE9" w:rsidRPr="008B5204">
              <w:rPr>
                <w:rFonts w:ascii="新細明體" w:eastAsia="新細明體" w:hAnsi="新細明體" w:cs="Times New Roman" w:hint="eastAsia"/>
                <w:kern w:val="0"/>
                <w:szCs w:val="28"/>
              </w:rPr>
              <w:t>「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旅外國人緊急服務專線電話</w:t>
            </w:r>
            <w:r w:rsidR="00F25AE9" w:rsidRPr="008B5204">
              <w:rPr>
                <w:rFonts w:ascii="新細明體" w:eastAsia="新細明體" w:hAnsi="新細明體" w:cs="Times New Roman" w:hint="eastAsia"/>
                <w:kern w:val="0"/>
                <w:szCs w:val="28"/>
              </w:rPr>
              <w:t>」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為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0800-085-095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(諧音「您幫我、您救我」)</w:t>
            </w:r>
            <w:r w:rsidR="00F25AE9"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，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海外付費</w:t>
            </w:r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則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撥(當地國國際</w:t>
            </w:r>
            <w:r w:rsidR="00F25AE9"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電話冠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碼)+886-800-085-095</w:t>
            </w:r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 xml:space="preserve"> ？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3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是否瞭解護照遭竊或遺失</w:t>
            </w:r>
            <w:r w:rsidR="00F25AE9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時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 xml:space="preserve">，應立即向當地警察單位報案並取得報案證明，報案後再向我駐外館處申請補發護照或入國證明書？ </w:t>
            </w:r>
          </w:p>
        </w:tc>
      </w:tr>
      <w:tr w:rsidR="00D13168" w:rsidRPr="00D13168" w:rsidTr="00206CEF">
        <w:trPr>
          <w:trHeight w:val="841"/>
        </w:trPr>
        <w:tc>
          <w:tcPr>
            <w:tcW w:w="891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4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Times New Roman" w:cs="標楷體"/>
                <w:kern w:val="0"/>
                <w:szCs w:val="28"/>
              </w:rPr>
            </w:pP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是否暸解旅行支票、信用卡或提款卡遺失或遭竊時，應立即向所屬銀行或發卡公司申報作廢、止付並立刻向警方報案，以防被盜領</w:t>
            </w:r>
            <w:r w:rsidR="00F25AE9" w:rsidRPr="008B5204">
              <w:rPr>
                <w:rFonts w:ascii="標楷體" w:eastAsia="標楷體" w:hAnsi="標楷體" w:cs="標楷體" w:hint="eastAsia"/>
                <w:kern w:val="0"/>
                <w:szCs w:val="28"/>
              </w:rPr>
              <w:t>﹖</w:t>
            </w:r>
          </w:p>
        </w:tc>
      </w:tr>
      <w:tr w:rsidR="00A325FB" w:rsidRPr="00D13168" w:rsidTr="00206CEF">
        <w:trPr>
          <w:trHeight w:val="841"/>
        </w:trPr>
        <w:tc>
          <w:tcPr>
            <w:tcW w:w="891" w:type="dxa"/>
          </w:tcPr>
          <w:p w:rsidR="00A325FB" w:rsidRPr="008B5204" w:rsidRDefault="00A325FB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5</w:t>
            </w:r>
          </w:p>
        </w:tc>
        <w:tc>
          <w:tcPr>
            <w:tcW w:w="540" w:type="dxa"/>
          </w:tcPr>
          <w:p w:rsidR="00A325FB" w:rsidRPr="008B5204" w:rsidRDefault="00A325FB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A325FB" w:rsidRPr="008B5204" w:rsidRDefault="00A325FB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A325FB" w:rsidRPr="008B5204" w:rsidRDefault="00A325FB" w:rsidP="00147FB8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Times New Roman" w:cs="標楷體"/>
                <w:kern w:val="0"/>
                <w:szCs w:val="28"/>
              </w:rPr>
            </w:pP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是否瞭解當地駕照考領、換發或國際駕照適用情形？相關駕照資訊及交通安全規則可至交通部公路總局</w:t>
            </w:r>
            <w:r w:rsidRPr="008B5204">
              <w:rPr>
                <w:rFonts w:ascii="標楷體" w:eastAsia="標楷體" w:hAnsi="標楷體" w:cs="標楷體" w:hint="eastAsia"/>
                <w:kern w:val="0"/>
                <w:szCs w:val="28"/>
              </w:rPr>
              <w:t>查詢 (</w:t>
            </w:r>
            <w:hyperlink r:id="rId8" w:history="1">
              <w:r w:rsidRPr="008B5204">
                <w:rPr>
                  <w:rStyle w:val="ad"/>
                  <w:rFonts w:ascii="標楷體" w:eastAsia="標楷體" w:hAnsi="標楷體" w:cs="標楷體"/>
                  <w:color w:val="auto"/>
                  <w:kern w:val="0"/>
                  <w:szCs w:val="28"/>
                </w:rPr>
                <w:t>http://www.thb.gov.tw/</w:t>
              </w:r>
            </w:hyperlink>
            <w:r w:rsidRPr="008B5204">
              <w:rPr>
                <w:rFonts w:ascii="標楷體" w:eastAsia="標楷體" w:hAnsi="標楷體" w:cs="標楷體" w:hint="eastAsia"/>
                <w:kern w:val="0"/>
                <w:szCs w:val="28"/>
              </w:rPr>
              <w:t>)。</w:t>
            </w:r>
          </w:p>
        </w:tc>
      </w:tr>
      <w:tr w:rsidR="000C01D3" w:rsidRPr="00D13168" w:rsidTr="00206CEF">
        <w:trPr>
          <w:trHeight w:val="555"/>
        </w:trPr>
        <w:tc>
          <w:tcPr>
            <w:tcW w:w="891" w:type="dxa"/>
          </w:tcPr>
          <w:p w:rsidR="000C01D3" w:rsidRPr="008B5204" w:rsidRDefault="000C01D3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6</w:t>
            </w:r>
          </w:p>
        </w:tc>
        <w:tc>
          <w:tcPr>
            <w:tcW w:w="540" w:type="dxa"/>
          </w:tcPr>
          <w:p w:rsidR="000C01D3" w:rsidRPr="008B5204" w:rsidRDefault="000C01D3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0C01D3" w:rsidRPr="008B5204" w:rsidRDefault="000C01D3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0C01D3" w:rsidRPr="008B5204" w:rsidRDefault="000C01D3" w:rsidP="00147FB8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Times New Roman" w:cs="標楷體"/>
                <w:kern w:val="0"/>
                <w:szCs w:val="28"/>
              </w:rPr>
            </w:pP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是否確認此行無涉及運輸槍械、毒品等違禁物品，</w:t>
            </w:r>
            <w:r w:rsidR="00260541"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或</w:t>
            </w: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電信詐欺、性交易等犯罪行為?</w:t>
            </w:r>
          </w:p>
        </w:tc>
      </w:tr>
      <w:bookmarkEnd w:id="0"/>
    </w:tbl>
    <w:p w:rsidR="00C25DC7" w:rsidRPr="000248A7" w:rsidRDefault="00F63E31" w:rsidP="00206CEF">
      <w:pPr>
        <w:snapToGrid w:val="0"/>
        <w:spacing w:line="440" w:lineRule="exact"/>
        <w:rPr>
          <w:rFonts w:ascii="標楷體" w:eastAsia="標楷體" w:hAnsi="標楷體"/>
          <w:b/>
          <w:color w:val="0000FF"/>
          <w:sz w:val="28"/>
          <w:szCs w:val="28"/>
        </w:rPr>
      </w:pPr>
    </w:p>
    <w:sectPr w:rsidR="00C25DC7" w:rsidRPr="000248A7" w:rsidSect="00206CEF">
      <w:footerReference w:type="default" r:id="rId9"/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31" w:rsidRDefault="00F63E31">
      <w:r>
        <w:separator/>
      </w:r>
    </w:p>
  </w:endnote>
  <w:endnote w:type="continuationSeparator" w:id="0">
    <w:p w:rsidR="00F63E31" w:rsidRDefault="00F6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938132"/>
      <w:docPartObj>
        <w:docPartGallery w:val="Page Numbers (Bottom of Page)"/>
        <w:docPartUnique/>
      </w:docPartObj>
    </w:sdtPr>
    <w:sdtContent>
      <w:p w:rsidR="006E05E9" w:rsidRDefault="00B432C4">
        <w:pPr>
          <w:pStyle w:val="a4"/>
          <w:jc w:val="center"/>
        </w:pPr>
        <w:r>
          <w:fldChar w:fldCharType="begin"/>
        </w:r>
        <w:r w:rsidR="000053B9">
          <w:instrText>PAGE   \* MERGEFORMAT</w:instrText>
        </w:r>
        <w:r>
          <w:fldChar w:fldCharType="separate"/>
        </w:r>
        <w:r w:rsidR="00F44EA6" w:rsidRPr="00F44EA6">
          <w:rPr>
            <w:noProof/>
            <w:lang w:val="zh-TW"/>
          </w:rPr>
          <w:t>1</w:t>
        </w:r>
        <w:r>
          <w:fldChar w:fldCharType="end"/>
        </w:r>
      </w:p>
    </w:sdtContent>
  </w:sdt>
  <w:p w:rsidR="006E05E9" w:rsidRDefault="00F63E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31" w:rsidRDefault="00F63E31">
      <w:r>
        <w:separator/>
      </w:r>
    </w:p>
  </w:footnote>
  <w:footnote w:type="continuationSeparator" w:id="0">
    <w:p w:rsidR="00F63E31" w:rsidRDefault="00F63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4F9"/>
    <w:multiLevelType w:val="hybridMultilevel"/>
    <w:tmpl w:val="4D6EE7A0"/>
    <w:lvl w:ilvl="0" w:tplc="77D6D920">
      <w:start w:val="1"/>
      <w:numFmt w:val="japaneseCount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61C7EC6"/>
    <w:multiLevelType w:val="hybridMultilevel"/>
    <w:tmpl w:val="E51E699A"/>
    <w:lvl w:ilvl="0" w:tplc="6AA8110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B563D"/>
    <w:multiLevelType w:val="hybridMultilevel"/>
    <w:tmpl w:val="70FA9B4A"/>
    <w:lvl w:ilvl="0" w:tplc="2514B4C8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D683DE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76295E"/>
    <w:multiLevelType w:val="hybridMultilevel"/>
    <w:tmpl w:val="5DEE040C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4">
    <w:nsid w:val="273316F9"/>
    <w:multiLevelType w:val="hybridMultilevel"/>
    <w:tmpl w:val="E3826F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B606F9"/>
    <w:multiLevelType w:val="hybridMultilevel"/>
    <w:tmpl w:val="512C7184"/>
    <w:lvl w:ilvl="0" w:tplc="7570A476">
      <w:start w:val="1"/>
      <w:numFmt w:val="taiwaneseCountingThousand"/>
      <w:lvlText w:val="%1、"/>
      <w:lvlJc w:val="left"/>
      <w:pPr>
        <w:ind w:left="1188" w:hanging="480"/>
      </w:pPr>
      <w:rPr>
        <w:lang w:val="en-US"/>
      </w:rPr>
    </w:lvl>
    <w:lvl w:ilvl="1" w:tplc="C1847A1E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5F4EC61E">
      <w:start w:val="1"/>
      <w:numFmt w:val="decimal"/>
      <w:lvlText w:val="%3．"/>
      <w:lvlJc w:val="left"/>
      <w:pPr>
        <w:ind w:left="238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53DB3B02"/>
    <w:multiLevelType w:val="hybridMultilevel"/>
    <w:tmpl w:val="EA36D216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94"/>
        </w:tabs>
        <w:ind w:left="14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4"/>
        </w:tabs>
        <w:ind w:left="19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4"/>
        </w:tabs>
        <w:ind w:left="24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4"/>
        </w:tabs>
        <w:ind w:left="29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4"/>
        </w:tabs>
        <w:ind w:left="34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4"/>
        </w:tabs>
        <w:ind w:left="38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74"/>
        </w:tabs>
        <w:ind w:left="43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4"/>
        </w:tabs>
        <w:ind w:left="4854" w:hanging="480"/>
      </w:pPr>
      <w:rPr>
        <w:rFonts w:ascii="Wingdings" w:hAnsi="Wingdings" w:hint="default"/>
      </w:rPr>
    </w:lvl>
  </w:abstractNum>
  <w:abstractNum w:abstractNumId="7">
    <w:nsid w:val="55304B6F"/>
    <w:multiLevelType w:val="hybridMultilevel"/>
    <w:tmpl w:val="B0B6A8CE"/>
    <w:lvl w:ilvl="0" w:tplc="C1847A1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C1847A1E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8480261"/>
    <w:multiLevelType w:val="hybridMultilevel"/>
    <w:tmpl w:val="2ACE99A6"/>
    <w:lvl w:ilvl="0" w:tplc="A476ACF8">
      <w:start w:val="1"/>
      <w:numFmt w:val="taiwaneseCountingThousand"/>
      <w:lvlText w:val="%1、"/>
      <w:lvlJc w:val="left"/>
      <w:pPr>
        <w:ind w:left="20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5D1669C1"/>
    <w:multiLevelType w:val="hybridMultilevel"/>
    <w:tmpl w:val="35322552"/>
    <w:lvl w:ilvl="0" w:tplc="7570A476">
      <w:start w:val="1"/>
      <w:numFmt w:val="taiwaneseCountingThousand"/>
      <w:lvlText w:val="%1、"/>
      <w:lvlJc w:val="left"/>
      <w:pPr>
        <w:ind w:left="1188" w:hanging="480"/>
      </w:pPr>
      <w:rPr>
        <w:lang w:val="en-US"/>
      </w:rPr>
    </w:lvl>
    <w:lvl w:ilvl="1" w:tplc="C1847A1E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38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5E176B5F"/>
    <w:multiLevelType w:val="hybridMultilevel"/>
    <w:tmpl w:val="EFA63392"/>
    <w:lvl w:ilvl="0" w:tplc="C1847A1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4490686"/>
    <w:multiLevelType w:val="hybridMultilevel"/>
    <w:tmpl w:val="AAF60956"/>
    <w:lvl w:ilvl="0" w:tplc="5420C024">
      <w:start w:val="1"/>
      <w:numFmt w:val="taiwaneseCountingThousand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2">
    <w:nsid w:val="66034DD0"/>
    <w:multiLevelType w:val="hybridMultilevel"/>
    <w:tmpl w:val="554E23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1847A1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1A060B"/>
    <w:multiLevelType w:val="hybridMultilevel"/>
    <w:tmpl w:val="53041AE4"/>
    <w:lvl w:ilvl="0" w:tplc="F93872E6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1CE28A9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D0D0D" w:themeColor="text1" w:themeTint="F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9F417A"/>
    <w:multiLevelType w:val="hybridMultilevel"/>
    <w:tmpl w:val="4A340F7E"/>
    <w:lvl w:ilvl="0" w:tplc="C1847A1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CDD752F"/>
    <w:multiLevelType w:val="hybridMultilevel"/>
    <w:tmpl w:val="554E23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1847A1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E44"/>
    <w:rsid w:val="000053B9"/>
    <w:rsid w:val="00013B7D"/>
    <w:rsid w:val="00022E8E"/>
    <w:rsid w:val="000248A7"/>
    <w:rsid w:val="00033AFA"/>
    <w:rsid w:val="00091DD7"/>
    <w:rsid w:val="000A59C1"/>
    <w:rsid w:val="000B387B"/>
    <w:rsid w:val="000C01D3"/>
    <w:rsid w:val="000C45E9"/>
    <w:rsid w:val="000C774A"/>
    <w:rsid w:val="000F2A58"/>
    <w:rsid w:val="001047D0"/>
    <w:rsid w:val="001120A6"/>
    <w:rsid w:val="00112C93"/>
    <w:rsid w:val="00135572"/>
    <w:rsid w:val="00143414"/>
    <w:rsid w:val="00147FB8"/>
    <w:rsid w:val="00150D22"/>
    <w:rsid w:val="001519D2"/>
    <w:rsid w:val="001713BE"/>
    <w:rsid w:val="00196C21"/>
    <w:rsid w:val="001C6FC3"/>
    <w:rsid w:val="001E2524"/>
    <w:rsid w:val="001F0ECA"/>
    <w:rsid w:val="001F22E7"/>
    <w:rsid w:val="001F7919"/>
    <w:rsid w:val="00206CEF"/>
    <w:rsid w:val="00207CA3"/>
    <w:rsid w:val="00213E44"/>
    <w:rsid w:val="002216F7"/>
    <w:rsid w:val="00225D23"/>
    <w:rsid w:val="00231CD1"/>
    <w:rsid w:val="002511AC"/>
    <w:rsid w:val="002552F7"/>
    <w:rsid w:val="00260541"/>
    <w:rsid w:val="00262B56"/>
    <w:rsid w:val="0027422D"/>
    <w:rsid w:val="002862F3"/>
    <w:rsid w:val="00287C12"/>
    <w:rsid w:val="00295020"/>
    <w:rsid w:val="002A5E33"/>
    <w:rsid w:val="002E0E5E"/>
    <w:rsid w:val="002F3AA4"/>
    <w:rsid w:val="0030213B"/>
    <w:rsid w:val="00312077"/>
    <w:rsid w:val="00325691"/>
    <w:rsid w:val="003270AB"/>
    <w:rsid w:val="003358BA"/>
    <w:rsid w:val="00342DFC"/>
    <w:rsid w:val="003470F5"/>
    <w:rsid w:val="003559D9"/>
    <w:rsid w:val="003608C7"/>
    <w:rsid w:val="0037058F"/>
    <w:rsid w:val="00375181"/>
    <w:rsid w:val="00395EF0"/>
    <w:rsid w:val="00396ED3"/>
    <w:rsid w:val="003A1AAB"/>
    <w:rsid w:val="003C685A"/>
    <w:rsid w:val="003D5B9A"/>
    <w:rsid w:val="003E60A0"/>
    <w:rsid w:val="0040324B"/>
    <w:rsid w:val="00406505"/>
    <w:rsid w:val="004068C4"/>
    <w:rsid w:val="0041625A"/>
    <w:rsid w:val="0042415E"/>
    <w:rsid w:val="00430975"/>
    <w:rsid w:val="004336C0"/>
    <w:rsid w:val="00434D08"/>
    <w:rsid w:val="00465C44"/>
    <w:rsid w:val="00475BFB"/>
    <w:rsid w:val="00486B6A"/>
    <w:rsid w:val="0049453D"/>
    <w:rsid w:val="004A357D"/>
    <w:rsid w:val="004B60D5"/>
    <w:rsid w:val="004F2100"/>
    <w:rsid w:val="005120F6"/>
    <w:rsid w:val="00521376"/>
    <w:rsid w:val="005252E7"/>
    <w:rsid w:val="00547EC9"/>
    <w:rsid w:val="00551E9B"/>
    <w:rsid w:val="00552FD3"/>
    <w:rsid w:val="005656FF"/>
    <w:rsid w:val="00567C18"/>
    <w:rsid w:val="00575D70"/>
    <w:rsid w:val="005874FB"/>
    <w:rsid w:val="005A4DC0"/>
    <w:rsid w:val="005B3DCD"/>
    <w:rsid w:val="005B5EC1"/>
    <w:rsid w:val="005B6CAC"/>
    <w:rsid w:val="005C36D4"/>
    <w:rsid w:val="005D0D96"/>
    <w:rsid w:val="005E3A88"/>
    <w:rsid w:val="0060015B"/>
    <w:rsid w:val="006060EE"/>
    <w:rsid w:val="00611873"/>
    <w:rsid w:val="006159A9"/>
    <w:rsid w:val="00622D43"/>
    <w:rsid w:val="006235AF"/>
    <w:rsid w:val="00625CD7"/>
    <w:rsid w:val="00637437"/>
    <w:rsid w:val="006543C7"/>
    <w:rsid w:val="00657BF3"/>
    <w:rsid w:val="00670905"/>
    <w:rsid w:val="00687C17"/>
    <w:rsid w:val="006922B7"/>
    <w:rsid w:val="00693246"/>
    <w:rsid w:val="006A73D8"/>
    <w:rsid w:val="006C253E"/>
    <w:rsid w:val="006F7989"/>
    <w:rsid w:val="00706E1A"/>
    <w:rsid w:val="00716347"/>
    <w:rsid w:val="00720364"/>
    <w:rsid w:val="00724EC1"/>
    <w:rsid w:val="00726640"/>
    <w:rsid w:val="0073583E"/>
    <w:rsid w:val="007370C3"/>
    <w:rsid w:val="0074481C"/>
    <w:rsid w:val="00761A52"/>
    <w:rsid w:val="00765BF2"/>
    <w:rsid w:val="00795DEA"/>
    <w:rsid w:val="007A0D2F"/>
    <w:rsid w:val="007A501E"/>
    <w:rsid w:val="007A70E7"/>
    <w:rsid w:val="007D258A"/>
    <w:rsid w:val="008063C0"/>
    <w:rsid w:val="00806688"/>
    <w:rsid w:val="00807921"/>
    <w:rsid w:val="00830CAE"/>
    <w:rsid w:val="00833E6C"/>
    <w:rsid w:val="00840C90"/>
    <w:rsid w:val="00865292"/>
    <w:rsid w:val="00876D76"/>
    <w:rsid w:val="00882833"/>
    <w:rsid w:val="00886AA4"/>
    <w:rsid w:val="00887086"/>
    <w:rsid w:val="008B5204"/>
    <w:rsid w:val="008C6132"/>
    <w:rsid w:val="008E0872"/>
    <w:rsid w:val="008F10E7"/>
    <w:rsid w:val="008F3050"/>
    <w:rsid w:val="009117B4"/>
    <w:rsid w:val="009200A8"/>
    <w:rsid w:val="00923D42"/>
    <w:rsid w:val="009459CB"/>
    <w:rsid w:val="0097194A"/>
    <w:rsid w:val="009829E2"/>
    <w:rsid w:val="009909E2"/>
    <w:rsid w:val="009D60DB"/>
    <w:rsid w:val="009E5A5C"/>
    <w:rsid w:val="009F3A22"/>
    <w:rsid w:val="00A00180"/>
    <w:rsid w:val="00A027AD"/>
    <w:rsid w:val="00A15750"/>
    <w:rsid w:val="00A1711B"/>
    <w:rsid w:val="00A23415"/>
    <w:rsid w:val="00A325FB"/>
    <w:rsid w:val="00A33419"/>
    <w:rsid w:val="00A45D90"/>
    <w:rsid w:val="00A672BC"/>
    <w:rsid w:val="00AB566C"/>
    <w:rsid w:val="00AB64F1"/>
    <w:rsid w:val="00AD1E5C"/>
    <w:rsid w:val="00AD2D7E"/>
    <w:rsid w:val="00AD6024"/>
    <w:rsid w:val="00AF06DF"/>
    <w:rsid w:val="00AF133F"/>
    <w:rsid w:val="00B140E7"/>
    <w:rsid w:val="00B1555A"/>
    <w:rsid w:val="00B22EFA"/>
    <w:rsid w:val="00B3654A"/>
    <w:rsid w:val="00B42E0F"/>
    <w:rsid w:val="00B432C4"/>
    <w:rsid w:val="00B80265"/>
    <w:rsid w:val="00B86D87"/>
    <w:rsid w:val="00BB57BA"/>
    <w:rsid w:val="00BB7956"/>
    <w:rsid w:val="00BC4A67"/>
    <w:rsid w:val="00BD3904"/>
    <w:rsid w:val="00C06989"/>
    <w:rsid w:val="00C165F2"/>
    <w:rsid w:val="00C22418"/>
    <w:rsid w:val="00C36283"/>
    <w:rsid w:val="00C40630"/>
    <w:rsid w:val="00C829BD"/>
    <w:rsid w:val="00C82C77"/>
    <w:rsid w:val="00C875F3"/>
    <w:rsid w:val="00C87B3E"/>
    <w:rsid w:val="00CD4225"/>
    <w:rsid w:val="00CE68A6"/>
    <w:rsid w:val="00CF672E"/>
    <w:rsid w:val="00D13168"/>
    <w:rsid w:val="00D21E94"/>
    <w:rsid w:val="00D420AA"/>
    <w:rsid w:val="00D5035A"/>
    <w:rsid w:val="00D765FB"/>
    <w:rsid w:val="00D85EE0"/>
    <w:rsid w:val="00DD3B2A"/>
    <w:rsid w:val="00DE24CC"/>
    <w:rsid w:val="00DF3344"/>
    <w:rsid w:val="00E035FF"/>
    <w:rsid w:val="00E06E52"/>
    <w:rsid w:val="00E0773F"/>
    <w:rsid w:val="00E07BCD"/>
    <w:rsid w:val="00E1501C"/>
    <w:rsid w:val="00E27690"/>
    <w:rsid w:val="00E3276B"/>
    <w:rsid w:val="00E4089E"/>
    <w:rsid w:val="00E478B7"/>
    <w:rsid w:val="00E706B2"/>
    <w:rsid w:val="00E806AB"/>
    <w:rsid w:val="00E90C82"/>
    <w:rsid w:val="00EC0F18"/>
    <w:rsid w:val="00EC1B40"/>
    <w:rsid w:val="00ED1A9C"/>
    <w:rsid w:val="00ED1C26"/>
    <w:rsid w:val="00ED40CD"/>
    <w:rsid w:val="00ED75EC"/>
    <w:rsid w:val="00F01CF8"/>
    <w:rsid w:val="00F176DC"/>
    <w:rsid w:val="00F20506"/>
    <w:rsid w:val="00F238A1"/>
    <w:rsid w:val="00F25AE9"/>
    <w:rsid w:val="00F26014"/>
    <w:rsid w:val="00F2781F"/>
    <w:rsid w:val="00F37CC0"/>
    <w:rsid w:val="00F44BFF"/>
    <w:rsid w:val="00F44EA6"/>
    <w:rsid w:val="00F63E31"/>
    <w:rsid w:val="00F72012"/>
    <w:rsid w:val="00F77A2B"/>
    <w:rsid w:val="00F84C13"/>
    <w:rsid w:val="00FA5658"/>
    <w:rsid w:val="00FB0DD9"/>
    <w:rsid w:val="00FC1E84"/>
    <w:rsid w:val="00FC70AA"/>
    <w:rsid w:val="00FF72CF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5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D1E5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5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053B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D42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420AA"/>
    <w:rPr>
      <w:sz w:val="20"/>
      <w:szCs w:val="20"/>
    </w:rPr>
  </w:style>
  <w:style w:type="paragraph" w:customStyle="1" w:styleId="aa">
    <w:name w:val="說明"/>
    <w:basedOn w:val="ab"/>
    <w:rsid w:val="00112C93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112C93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112C93"/>
  </w:style>
  <w:style w:type="character" w:styleId="ad">
    <w:name w:val="Hyperlink"/>
    <w:basedOn w:val="a0"/>
    <w:uiPriority w:val="99"/>
    <w:unhideWhenUsed/>
    <w:rsid w:val="00A32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5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D1E5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5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053B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D42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420AA"/>
    <w:rPr>
      <w:sz w:val="20"/>
      <w:szCs w:val="20"/>
    </w:rPr>
  </w:style>
  <w:style w:type="paragraph" w:customStyle="1" w:styleId="aa">
    <w:name w:val="說明"/>
    <w:basedOn w:val="ab"/>
    <w:rsid w:val="00112C93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112C93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112C93"/>
  </w:style>
  <w:style w:type="character" w:styleId="ad">
    <w:name w:val="Hyperlink"/>
    <w:basedOn w:val="a0"/>
    <w:uiPriority w:val="99"/>
    <w:unhideWhenUsed/>
    <w:rsid w:val="00A32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b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9689-65D7-4DEF-BCA8-F1A5272A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</cp:lastModifiedBy>
  <cp:revision>2</cp:revision>
  <cp:lastPrinted>2016-05-13T09:19:00Z</cp:lastPrinted>
  <dcterms:created xsi:type="dcterms:W3CDTF">2016-06-21T00:38:00Z</dcterms:created>
  <dcterms:modified xsi:type="dcterms:W3CDTF">2016-06-21T00:38:00Z</dcterms:modified>
</cp:coreProperties>
</file>